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2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2654"/>
        <w:gridCol w:w="4120"/>
        <w:gridCol w:w="1906"/>
        <w:gridCol w:w="1581"/>
        <w:gridCol w:w="17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2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0"/>
                <w:szCs w:val="30"/>
                <w:highlight w:val="gree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0"/>
                <w:szCs w:val="30"/>
                <w:highlight w:val="green"/>
              </w:rPr>
              <w:t>2023—2024年度计算机协议供货商遴选项目采购清单和符合条件经销商名单（标段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0"/>
                <w:szCs w:val="30"/>
                <w:highlight w:val="green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0"/>
                <w:szCs w:val="30"/>
                <w:highlight w:val="green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0"/>
                <w:szCs w:val="30"/>
                <w:highlight w:val="green"/>
              </w:rPr>
              <w:t>（NO:</w:t>
            </w:r>
            <w:r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  <w:highlight w:val="green"/>
              </w:rPr>
              <w:t xml:space="preserve"> 2023H19043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0"/>
                <w:szCs w:val="30"/>
                <w:highlight w:val="gree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lang w:bidi="ar"/>
              </w:rPr>
              <w:t>品牌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lang w:bidi="ar"/>
              </w:rPr>
              <w:t>型号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lang w:bidi="ar"/>
              </w:rPr>
              <w:t>省协议控制商品配置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highlight w:val="yellow"/>
                <w:lang w:bidi="ar"/>
              </w:rPr>
              <w:t>省协议控制价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highlight w:val="yellow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highlight w:val="yellow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highlight w:val="yellow"/>
                <w:lang w:val="en-US" w:eastAsia="zh-CN" w:bidi="ar"/>
              </w:rPr>
              <w:t>元/台套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highlight w:val="yellow"/>
                <w:lang w:eastAsia="zh-CN" w:bidi="ar"/>
              </w:rPr>
              <w:t>）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lang w:val="en-US" w:eastAsia="zh-CN" w:bidi="ar"/>
              </w:rPr>
              <w:t>投标报价  （元/台套）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lang w:val="en-US" w:eastAsia="zh-CN" w:bidi="ar"/>
              </w:rPr>
              <w:t>备注       （质保期等）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联想台式计算机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联想启天A965（ AMD Ryzen 5 5600G / AMD Pro 500主板/ 16G DDR4 / 512G固态硬盘/Windows11/23.8寸液晶)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组合类型：台式一体机,CPU类型：AMD ,CPU型号：AMD Ryzen 5 5600G,主频（GHZ）：3.9,核心数：6,内存容量：16GB,固态硬盘容量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ab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：512GB,机械硬盘容量：无,主板：AMD Pro 500,网卡：集成10/100/1000M以太网卡；,显卡类型：集成显卡,光驱类型：无光驱,显示器分辨率：1920*1080,屏幕尺寸：23.8,操作系统：正版 Windows操作系统 ,机箱尺寸：无,音频设备：集成音频设备,配件：键盘,鼠标,底座,接口：6×USB3.2，1个HDMI-OUT,质保服务：三年原厂整机免费上门保修（官网可查询）,扩展槽：WIFI,包装清单：装箱单*1，说明书*1，电源线*1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4989.00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联想启天M65R（Intel i7-12700 / Intel Q670主板/ 16G DDR4 / 256GB 固态硬盘 +1TB 机械硬盘/Windows11/23.8寸液晶/塔式大机箱)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组合类型：主机+显示器,CPU类型：Intel ,CPU型号：Intel i7-12700,主频（GHZ）：2.1,核心数：12,内存容量：16GB,固态硬盘容量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ab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：256GB,机械硬盘容量：1TB,主板：Intel Q670,网卡：集成10/100/1000M以太网卡；,显卡类型：集成显卡,光驱类型：无光驱,显示器分辨率：1920*1080,屏幕尺寸：23.8,操作系统：正版 Windows操作系统 ,机箱尺寸：5-15升,音频设备：集成音频设备,配件：键盘,鼠标,接口：4×USB3.2，1×Type-C，4×USB2.0,1×HDMI,1×DP,1×VGA,质保服务：三年原厂整机免费上门保修（官网可查询）,扩展槽：1*PCIe16x，2*PCIe4x，3*SATA,包装清单：装箱单*1，说明书*1，电源线*1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6491.00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联想便携式计算机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联想昭阳X5（14寸宽屏/Intel i7-1360P/16GB DDR4/1TB固态硬盘/Windows11/金属材质)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CPU类型：intel ,CPU型号：intel i7-1360P,核心数：12,主频（GHZ）：2.2,内存容量：16GB,固态硬盘容量：1TB,机械硬盘容量：无,显卡类型：集成显卡,网卡：802.11 AX无线网卡,操作系统：windows操作系统,显示端口：4个USB,（其中1×Type-C, 1×雷电4 ）1×HDMI,音频接口：集成音频设备,摄像头：720P,电池容量(kWh)：45WHr锂电池,屏幕类型：LCD,屏幕分辨率：1920x1080,屏幕尺寸：14,产品重量（KG)：1.4,包装清单：装箱单*1，说明书*1，电源线*1,配件：原厂笔记本电脑包,原厂同品牌USB光电鼠标,质保服务：三年原厂整机免费上门保修（官网可查询）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6391.00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</w:tbl>
    <w:p/>
    <w:p/>
    <w:p/>
    <w:p/>
    <w:p/>
    <w:p/>
    <w:p/>
    <w:p/>
    <w:p/>
    <w:p/>
    <w:tbl>
      <w:tblPr>
        <w:tblStyle w:val="4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2673"/>
        <w:gridCol w:w="1933"/>
        <w:gridCol w:w="1639"/>
        <w:gridCol w:w="1928"/>
        <w:gridCol w:w="45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4"/>
                <w:szCs w:val="44"/>
                <w:highlight w:val="green"/>
              </w:rPr>
              <w:t>符合条件供货商一览表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5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服务区域</w:t>
            </w:r>
          </w:p>
        </w:tc>
        <w:tc>
          <w:tcPr>
            <w:tcW w:w="9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委托代理商名称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办公地址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bookmarkStart w:id="0" w:name="_GoBack" w:colFirst="0" w:colLast="5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新沂市新联计算机有限公司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邵国志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18952138011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0516-88923438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江苏省新沂市名商城5幢19室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江苏凤凰新华书店集团有限公司邳州分公司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江苏凤凰新华书店集团有限公司邳州分公司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15952250728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051682602099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江苏省邳州市珠江东路20号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新沂市华为计算机有限公司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新沂市华为计算机有限公司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13814412000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051688954000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新沂市幸福路24号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徐州丰秀信息科技有限责任公司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徐州丰秀信息科技有限责任公司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18796225597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18796225597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徐州市泉山区黄河西路118号淮海大健康产业园（南区）8#-1-212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丰县超越办公用品有限公司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郭超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13151211511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0516-89209782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丰县万丰E通数码港二期商1-1-123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徐州市富润天成办公设备销售有限公司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郭建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15862226008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88383258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睢宁县文学北路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徐州华彩电子有限公司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徐州华彩电子有限公司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15852281231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0516-86359108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江苏丰县工农中路数码港2-132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徐州海潮科技有限公司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谭兴超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13805215705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0516-83812820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徐州市中山南路98号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徐州市雅企计算机有限公司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黄涛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15366797175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0516-87328940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中山南路113号海云大厦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江苏鑫汇力信信息技术有限公司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江苏鑫汇力信信息技术有限公司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15190747867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0516-87325882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徐州市中山南路113号海云大厦13B01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徐州易世达商贸有限公司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徐州易世达商贸有限公司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13815391518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0516-89641972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沛县沛公路南侧华西.格林春天2号楼2单元004号房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徐州新教电子科技有限公司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徐州新教电子科技有限公司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18168616203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18168616203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新沂市苏北物流中心一期C4栋210室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徐州彭讯智能化工程有限公司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张春园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13685190503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0516-85795009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徐州市泉山区开发大厦1203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沛县润硕商贸有限公司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王惠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18021832212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89638256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沛县百货公司再就业大楼第三层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徐州均钰环保科技有限公司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徐州均钰环保科技有限公司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15810502850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0516-85702806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徐州市泉山区金福路南侧金山花园公建7号楼420室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徐州鑫路华商贸有限公司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徐州鑫路华商贸有限公司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18921768587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051689640326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沛县沛公路南侧华西格林春天6号楼2单元020号房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徐州力信智能科技有限公司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吴小建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18805222189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0516-86549999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邳州市运河镇韩世步行街9号楼103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徐州艾金网络科技有限公司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周云鹏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13056209686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83778166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徐州市鼓楼区风尚米兰小区三期写字楼1-905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徐州讯盈电子科技有限公司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张格丽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18952212345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+8651689150099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江苏省丰县中阳大道实小分部西商住楼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中广有线信息网络有限公司徐州分公司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中广有线信息网络有限公司徐州分公司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18796209672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0516-82322828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徐州市和平路71号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徐州市徐联信息科技有限公司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徐州市徐联信息科技有限公司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13605213006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0516-83909775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徐州市中山南路山水豪庭商住楼1-2001室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WJmNTAxYTA0NTllZTU0OWY5NWY0MWNlMzBjNGU2OTYifQ=="/>
  </w:docVars>
  <w:rsids>
    <w:rsidRoot w:val="00C93505"/>
    <w:rsid w:val="000C49D0"/>
    <w:rsid w:val="001B3A41"/>
    <w:rsid w:val="003B2806"/>
    <w:rsid w:val="0043590D"/>
    <w:rsid w:val="00471B3C"/>
    <w:rsid w:val="00475E77"/>
    <w:rsid w:val="004918A8"/>
    <w:rsid w:val="004F5C4C"/>
    <w:rsid w:val="00567B51"/>
    <w:rsid w:val="00624EB0"/>
    <w:rsid w:val="00C80C5A"/>
    <w:rsid w:val="00C93505"/>
    <w:rsid w:val="00DD1661"/>
    <w:rsid w:val="00F40856"/>
    <w:rsid w:val="00F5584E"/>
    <w:rsid w:val="01AE39EA"/>
    <w:rsid w:val="04FC263C"/>
    <w:rsid w:val="0E831587"/>
    <w:rsid w:val="1B494B83"/>
    <w:rsid w:val="244D65B8"/>
    <w:rsid w:val="27660022"/>
    <w:rsid w:val="36F32D7D"/>
    <w:rsid w:val="597D4C6F"/>
    <w:rsid w:val="5BC134BF"/>
    <w:rsid w:val="640878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2101</Words>
  <Characters>11982</Characters>
  <Lines>99</Lines>
  <Paragraphs>28</Paragraphs>
  <TotalTime>0</TotalTime>
  <ScaleCrop>false</ScaleCrop>
  <LinksUpToDate>false</LinksUpToDate>
  <CharactersWithSpaces>14055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2023-02-22T02:32:00Z</dcterms:created>
  <dc:creator>卓春生</dc:creator>
  <cp:lastModifiedBy>DELL</cp:lastModifiedBy>
  <dcterms:modified xsi:type="dcterms:W3CDTF">2023-09-26T01:47:04Z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BB3DB8D0B5DF47A1B382F3C96A28605E_12</vt:lpwstr>
  </property>
</Properties>
</file>